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86C21" w:rsidTr="00E86C21">
        <w:tc>
          <w:tcPr>
            <w:tcW w:w="0" w:type="auto"/>
            <w:vAlign w:val="center"/>
            <w:hideMark/>
          </w:tcPr>
          <w:p w:rsidR="00E86C21" w:rsidRDefault="00E86C21">
            <w:pPr>
              <w:spacing w:line="336" w:lineRule="auto"/>
              <w:jc w:val="both"/>
              <w:rPr>
                <w:rFonts w:ascii="Trebuchet MS" w:hAnsi="Trebuchet MS"/>
                <w:color w:val="384952"/>
                <w:sz w:val="31"/>
                <w:szCs w:val="31"/>
                <w:lang w:eastAsia="fr-FR"/>
              </w:rPr>
            </w:pPr>
            <w:r>
              <w:rPr>
                <w:rFonts w:ascii="Trebuchet MS" w:hAnsi="Trebuchet MS"/>
                <w:color w:val="384952"/>
                <w:sz w:val="31"/>
                <w:szCs w:val="31"/>
                <w:lang w:eastAsia="fr-FR"/>
              </w:rPr>
              <w:t xml:space="preserve">Mise sous pli Carat Sigma </w:t>
            </w:r>
          </w:p>
        </w:tc>
      </w:tr>
      <w:tr w:rsidR="00E86C21" w:rsidTr="00E86C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C21" w:rsidRDefault="00E86C21">
            <w:pPr>
              <w:rPr>
                <w:rFonts w:ascii="Trebuchet MS" w:hAnsi="Trebuchet MS"/>
                <w:color w:val="384952"/>
                <w:sz w:val="31"/>
                <w:szCs w:val="31"/>
                <w:lang w:eastAsia="fr-FR"/>
              </w:rPr>
            </w:pPr>
          </w:p>
        </w:tc>
      </w:tr>
      <w:tr w:rsidR="00E86C21" w:rsidTr="00E86C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C21" w:rsidRDefault="00E86C21">
            <w:pPr>
              <w:spacing w:before="150" w:after="225" w:line="300" w:lineRule="auto"/>
              <w:jc w:val="both"/>
              <w:rPr>
                <w:rFonts w:ascii="Trebuchet MS" w:hAnsi="Trebuchet MS"/>
                <w:b/>
                <w:bCs/>
                <w:color w:val="384952"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3750" cy="1838325"/>
                  <wp:effectExtent l="0" t="0" r="0" b="9525"/>
                  <wp:docPr id="2" name="Image 2" descr="Résultat de recherche d'images pour &quot;mise sous pli carat sigma dx7137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Résultat de recherche d'images pour &quot;mise sous pli carat sigma dx7137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21" w:rsidRDefault="00E86C21">
            <w:pPr>
              <w:spacing w:before="150" w:after="225" w:line="300" w:lineRule="auto"/>
              <w:jc w:val="both"/>
              <w:rPr>
                <w:rFonts w:ascii="Trebuchet MS" w:hAnsi="Trebuchet MS"/>
                <w:color w:val="384952"/>
                <w:sz w:val="18"/>
                <w:szCs w:val="18"/>
                <w:lang w:eastAsia="fr-FR"/>
              </w:rPr>
            </w:pPr>
            <w:r>
              <w:rPr>
                <w:rFonts w:ascii="Trebuchet MS" w:hAnsi="Trebuchet MS"/>
                <w:b/>
                <w:bCs/>
                <w:color w:val="384952"/>
                <w:sz w:val="18"/>
                <w:szCs w:val="18"/>
                <w:lang w:eastAsia="fr-FR"/>
              </w:rPr>
              <w:t>La mise sous pli de bureau pour la préparation du courrier de gestion et des mailings de communication. Simple et efficace, elle est idéale en libre-service.</w:t>
            </w:r>
          </w:p>
        </w:tc>
      </w:tr>
    </w:tbl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Vitesse : 2200 plis/heure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Nombre d'</w:t>
      </w:r>
      <w:proofErr w:type="spellStart"/>
      <w:r>
        <w:rPr>
          <w:rFonts w:ascii="Trebuchet MS" w:eastAsia="Times New Roman" w:hAnsi="Trebuchet MS"/>
          <w:color w:val="384952"/>
          <w:sz w:val="18"/>
          <w:szCs w:val="18"/>
        </w:rPr>
        <w:t>alimenteurs</w:t>
      </w:r>
      <w:proofErr w:type="spellEnd"/>
      <w:r>
        <w:rPr>
          <w:rFonts w:ascii="Trebuchet MS" w:eastAsia="Times New Roman" w:hAnsi="Trebuchet MS"/>
          <w:color w:val="384952"/>
          <w:sz w:val="18"/>
          <w:szCs w:val="18"/>
        </w:rPr>
        <w:t xml:space="preserve"> : Jusqu'à 3, - Capacité d'un bac flexible : 325 documents (80g).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Formats enveloppes : C6/5, C5, C6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Détecteur double document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Ecran graphique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Documents acceptés : de 90 mm (encart) à 356 mm (14 ") ; de 60 à 250g ; jusqu'à 1 mm d'épaisseur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Dimensions : L750 x P420 x H520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Poids : 75 kg</w:t>
      </w:r>
    </w:p>
    <w:p w:rsidR="00E86C21" w:rsidRDefault="00E86C21" w:rsidP="00E86C21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Niveau sonore : Inférieur à 70 dB</w:t>
      </w:r>
    </w:p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/>
    <w:p w:rsidR="00E86C21" w:rsidRDefault="00E86C21" w:rsidP="00E86C21">
      <w:bookmarkStart w:id="0" w:name="_GoBack"/>
      <w:bookmarkEnd w:id="0"/>
    </w:p>
    <w:p w:rsidR="00E86C21" w:rsidRDefault="00E86C21" w:rsidP="00E86C2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86C21" w:rsidTr="00E86C21">
        <w:tc>
          <w:tcPr>
            <w:tcW w:w="0" w:type="auto"/>
            <w:vAlign w:val="center"/>
            <w:hideMark/>
          </w:tcPr>
          <w:p w:rsidR="00E86C21" w:rsidRDefault="00E86C21">
            <w:pPr>
              <w:spacing w:line="336" w:lineRule="auto"/>
              <w:jc w:val="both"/>
              <w:rPr>
                <w:rFonts w:ascii="Trebuchet MS" w:hAnsi="Trebuchet MS"/>
                <w:color w:val="384952"/>
                <w:sz w:val="31"/>
                <w:szCs w:val="31"/>
              </w:rPr>
            </w:pPr>
            <w:r>
              <w:rPr>
                <w:rFonts w:ascii="Trebuchet MS" w:hAnsi="Trebuchet MS"/>
                <w:color w:val="384952"/>
                <w:sz w:val="31"/>
                <w:szCs w:val="31"/>
              </w:rPr>
              <w:lastRenderedPageBreak/>
              <w:t xml:space="preserve">Imprimante d'adresse ID 1103 TF </w:t>
            </w:r>
          </w:p>
        </w:tc>
      </w:tr>
      <w:tr w:rsidR="00E86C21" w:rsidTr="00E86C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C21" w:rsidRDefault="00E86C21">
            <w:pPr>
              <w:rPr>
                <w:rFonts w:ascii="Trebuchet MS" w:hAnsi="Trebuchet MS"/>
                <w:color w:val="384952"/>
                <w:sz w:val="31"/>
                <w:szCs w:val="31"/>
              </w:rPr>
            </w:pPr>
          </w:p>
        </w:tc>
      </w:tr>
      <w:tr w:rsidR="00E86C21" w:rsidTr="00E86C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C21" w:rsidRDefault="00E86C21">
            <w:pPr>
              <w:pStyle w:val="NormalWeb"/>
              <w:spacing w:line="300" w:lineRule="auto"/>
              <w:rPr>
                <w:rStyle w:val="lev"/>
                <w:rFonts w:ascii="Trebuchet MS" w:hAnsi="Trebuchet MS"/>
                <w:color w:val="384952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noProof/>
                <w:color w:val="384952"/>
                <w:sz w:val="18"/>
                <w:szCs w:val="18"/>
              </w:rPr>
              <w:drawing>
                <wp:inline distT="0" distB="0" distL="0" distR="0">
                  <wp:extent cx="2857500" cy="1285875"/>
                  <wp:effectExtent l="0" t="0" r="0" b="9525"/>
                  <wp:docPr id="1" name="Image 1" descr="Imprimante d'adresse ID 1103 TF - 3903 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mprimante d'adresse ID 1103 TF - 3903 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21" w:rsidRDefault="00E86C21">
            <w:pPr>
              <w:pStyle w:val="NormalWeb"/>
              <w:spacing w:line="300" w:lineRule="auto"/>
            </w:pPr>
            <w:r>
              <w:rPr>
                <w:rStyle w:val="lev"/>
                <w:rFonts w:ascii="Trebuchet MS" w:hAnsi="Trebuchet MS"/>
                <w:color w:val="384952"/>
                <w:sz w:val="18"/>
                <w:szCs w:val="18"/>
              </w:rPr>
              <w:t>Depuis un fichier informatique, imprimez à grande vitesse des adresses, des messages ou des logos sur vos documents et enveloppes.</w:t>
            </w:r>
          </w:p>
          <w:p w:rsidR="00E86C21" w:rsidRDefault="00E86C21">
            <w:pPr>
              <w:pStyle w:val="Titre4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L'adressage rapide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br/>
              <w:t>et performant</w:t>
            </w:r>
          </w:p>
          <w:p w:rsidR="00E86C21" w:rsidRDefault="00E86C21">
            <w:pPr>
              <w:pStyle w:val="NormalWeb"/>
              <w:spacing w:line="300" w:lineRule="auto"/>
              <w:rPr>
                <w:rFonts w:ascii="Trebuchet MS" w:hAnsi="Trebuchet MS"/>
                <w:color w:val="384952"/>
                <w:sz w:val="18"/>
                <w:szCs w:val="18"/>
              </w:rPr>
            </w:pPr>
            <w:r>
              <w:rPr>
                <w:rFonts w:ascii="Trebuchet MS" w:hAnsi="Trebuchet MS"/>
                <w:color w:val="384952"/>
                <w:sz w:val="18"/>
                <w:szCs w:val="18"/>
              </w:rPr>
              <w:t xml:space="preserve">La possibilité de bénéficier de </w:t>
            </w:r>
            <w:r>
              <w:rPr>
                <w:rStyle w:val="lev"/>
                <w:rFonts w:ascii="Trebuchet MS" w:hAnsi="Trebuchet MS"/>
                <w:color w:val="384952"/>
                <w:sz w:val="18"/>
                <w:szCs w:val="18"/>
              </w:rPr>
              <w:t>tarifs d'affranchissement postaux avantageux</w:t>
            </w:r>
            <w:r>
              <w:rPr>
                <w:rFonts w:ascii="Trebuchet MS" w:hAnsi="Trebuchet MS"/>
                <w:color w:val="384952"/>
                <w:sz w:val="18"/>
                <w:szCs w:val="18"/>
              </w:rPr>
              <w:t xml:space="preserve"> en respectant les </w:t>
            </w:r>
            <w:r>
              <w:rPr>
                <w:rStyle w:val="lev"/>
                <w:rFonts w:ascii="Trebuchet MS" w:hAnsi="Trebuchet MS"/>
                <w:color w:val="384952"/>
                <w:sz w:val="18"/>
                <w:szCs w:val="18"/>
              </w:rPr>
              <w:t>normes postales officielles</w:t>
            </w:r>
            <w:r>
              <w:rPr>
                <w:rFonts w:ascii="Trebuchet MS" w:hAnsi="Trebuchet MS"/>
                <w:color w:val="384952"/>
                <w:sz w:val="18"/>
                <w:szCs w:val="18"/>
              </w:rPr>
              <w:t xml:space="preserve"> d'adressage.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Un </w:t>
            </w: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gain de temps considérable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: Une vitesse d'impression allant de </w:t>
            </w: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11 000 à</w:t>
            </w:r>
            <w:r>
              <w:rPr>
                <w:rFonts w:ascii="Trebuchet MS" w:eastAsia="Times New Roman" w:hAnsi="Trebuchet MS"/>
                <w:b/>
                <w:bCs/>
                <w:color w:val="384952"/>
                <w:sz w:val="18"/>
                <w:szCs w:val="18"/>
              </w:rPr>
              <w:br/>
            </w: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39 000 enveloppes par heure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(selon le modèle)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Zone d'impression fixe avec </w:t>
            </w: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chariot d'adressage à 3 têtes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>, soit jusqu'à 9 lignes,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Facilité d'installation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avec ports parallèle et USB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>Dépilage des enveloppes par le bas avec rechargement en continu,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Boîte étanche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pour stocker les cartouches après utilisation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Logiciels intégrés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pour manipuler la mise en page et le publipostage de vos documents en toute simplicité,</w:t>
            </w:r>
          </w:p>
          <w:p w:rsidR="00E86C21" w:rsidRDefault="00E86C21" w:rsidP="005E761F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rebuchet MS" w:eastAsia="Times New Roman" w:hAnsi="Trebuchet MS"/>
                <w:color w:val="384952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La possibilité de </w:t>
            </w:r>
            <w:r>
              <w:rPr>
                <w:rStyle w:val="lev"/>
                <w:rFonts w:ascii="Trebuchet MS" w:eastAsia="Times New Roman" w:hAnsi="Trebuchet MS"/>
                <w:color w:val="384952"/>
                <w:sz w:val="18"/>
                <w:szCs w:val="18"/>
              </w:rPr>
              <w:t>personnaliser vos documents</w:t>
            </w:r>
            <w:r>
              <w:rPr>
                <w:rFonts w:ascii="Trebuchet MS" w:eastAsia="Times New Roman" w:hAnsi="Trebuchet MS"/>
                <w:color w:val="384952"/>
                <w:sz w:val="18"/>
                <w:szCs w:val="18"/>
              </w:rPr>
              <w:t xml:space="preserve"> en imprimant vos logos, images ou messages en plus des adresses.</w:t>
            </w:r>
          </w:p>
        </w:tc>
      </w:tr>
    </w:tbl>
    <w:p w:rsidR="00E86C21" w:rsidRDefault="00E86C21" w:rsidP="00E86C21">
      <w:pPr>
        <w:shd w:val="clear" w:color="auto" w:fill="FFFFFF"/>
        <w:spacing w:before="100" w:beforeAutospacing="1" w:after="100" w:afterAutospacing="1" w:line="300" w:lineRule="auto"/>
        <w:ind w:left="720"/>
        <w:rPr>
          <w:rFonts w:ascii="Trebuchet MS" w:hAnsi="Trebuchet MS"/>
          <w:color w:val="384952"/>
          <w:sz w:val="18"/>
          <w:szCs w:val="18"/>
        </w:rPr>
      </w:pPr>
      <w:hyperlink r:id="rId10" w:anchor="quicktabs-18" w:history="1">
        <w:r>
          <w:rPr>
            <w:rStyle w:val="Lienhypertexte"/>
            <w:rFonts w:ascii="Trebuchet MS" w:hAnsi="Trebuchet MS"/>
            <w:sz w:val="18"/>
            <w:szCs w:val="18"/>
          </w:rPr>
          <w:t>Spécifications</w:t>
        </w:r>
      </w:hyperlink>
    </w:p>
    <w:p w:rsidR="00E86C21" w:rsidRDefault="00E86C21" w:rsidP="00E8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Bac de réception</w:t>
      </w:r>
    </w:p>
    <w:p w:rsidR="00E86C21" w:rsidRDefault="00E86C21" w:rsidP="00E8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Convoyeur/ Empileur</w:t>
      </w:r>
    </w:p>
    <w:p w:rsidR="00E86C21" w:rsidRDefault="00E86C21" w:rsidP="00E8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Convoyeur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 xml:space="preserve">Vitesse d'impression : </w:t>
      </w:r>
      <w:r>
        <w:rPr>
          <w:rStyle w:val="lev"/>
          <w:rFonts w:ascii="Trebuchet MS" w:eastAsia="Times New Roman" w:hAnsi="Trebuchet MS"/>
          <w:color w:val="384952"/>
          <w:sz w:val="18"/>
          <w:szCs w:val="18"/>
        </w:rPr>
        <w:t>jusqu'à 39 000 enveloppes/ heure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 xml:space="preserve">Résolution : de </w:t>
      </w:r>
      <w:r>
        <w:rPr>
          <w:rStyle w:val="lev"/>
          <w:rFonts w:ascii="Trebuchet MS" w:eastAsia="Times New Roman" w:hAnsi="Trebuchet MS"/>
          <w:color w:val="384952"/>
          <w:sz w:val="18"/>
          <w:szCs w:val="18"/>
        </w:rPr>
        <w:t>150 à 600 DPI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 xml:space="preserve">Nombre de </w:t>
      </w:r>
      <w:r>
        <w:rPr>
          <w:rStyle w:val="lev"/>
          <w:rFonts w:ascii="Trebuchet MS" w:eastAsia="Times New Roman" w:hAnsi="Trebuchet MS"/>
          <w:color w:val="384952"/>
          <w:sz w:val="18"/>
          <w:szCs w:val="18"/>
        </w:rPr>
        <w:t>tête d'impression</w:t>
      </w:r>
      <w:r>
        <w:rPr>
          <w:rFonts w:ascii="Trebuchet MS" w:eastAsia="Times New Roman" w:hAnsi="Trebuchet MS"/>
          <w:color w:val="384952"/>
          <w:sz w:val="18"/>
          <w:szCs w:val="18"/>
        </w:rPr>
        <w:t xml:space="preserve"> : </w:t>
      </w:r>
      <w:r>
        <w:rPr>
          <w:rStyle w:val="lev"/>
          <w:rFonts w:ascii="Trebuchet MS" w:eastAsia="Times New Roman" w:hAnsi="Trebuchet MS"/>
          <w:color w:val="384952"/>
          <w:sz w:val="18"/>
          <w:szCs w:val="18"/>
        </w:rPr>
        <w:t>3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Dimensions (mm) : 425 (L) x 380 (h) x 280 (P)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Mémoire : 64 Mo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 xml:space="preserve">Volume sonore : 70 </w:t>
      </w:r>
      <w:proofErr w:type="spellStart"/>
      <w:r>
        <w:rPr>
          <w:rFonts w:ascii="Trebuchet MS" w:eastAsia="Times New Roman" w:hAnsi="Trebuchet MS"/>
          <w:color w:val="384952"/>
          <w:sz w:val="18"/>
          <w:szCs w:val="18"/>
        </w:rPr>
        <w:t>db</w:t>
      </w:r>
      <w:proofErr w:type="spellEnd"/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Surface d'impression (mm) : 38.1 x 500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>Taille de document (mm) mini : 135 x70 – Maxi :  500 x 381</w:t>
      </w:r>
    </w:p>
    <w:p w:rsidR="00E86C21" w:rsidRDefault="00E86C21" w:rsidP="00E86C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Trebuchet MS" w:eastAsia="Times New Roman" w:hAnsi="Trebuchet MS"/>
          <w:color w:val="384952"/>
          <w:sz w:val="18"/>
          <w:szCs w:val="18"/>
        </w:rPr>
      </w:pPr>
      <w:r>
        <w:rPr>
          <w:rFonts w:ascii="Trebuchet MS" w:eastAsia="Times New Roman" w:hAnsi="Trebuchet MS"/>
          <w:color w:val="384952"/>
          <w:sz w:val="18"/>
          <w:szCs w:val="18"/>
        </w:rPr>
        <w:t xml:space="preserve">Poids : 20 kg </w:t>
      </w:r>
    </w:p>
    <w:p w:rsidR="00E54FC8" w:rsidRDefault="00E54FC8"/>
    <w:sectPr w:rsidR="00E5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FA2"/>
    <w:multiLevelType w:val="multilevel"/>
    <w:tmpl w:val="EF9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C171E"/>
    <w:multiLevelType w:val="multilevel"/>
    <w:tmpl w:val="FC8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C7891"/>
    <w:multiLevelType w:val="multilevel"/>
    <w:tmpl w:val="612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C9"/>
    <w:rsid w:val="00A024C9"/>
    <w:rsid w:val="00E54FC8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1831"/>
  <w15:chartTrackingRefBased/>
  <w15:docId w15:val="{B61CC4DE-6158-4047-B846-A00E231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21"/>
    <w:pPr>
      <w:spacing w:after="0" w:line="240" w:lineRule="auto"/>
    </w:pPr>
    <w:rPr>
      <w:rFonts w:ascii="Calibri" w:hAnsi="Calibri" w:cs="Times New Roman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E86C21"/>
    <w:pPr>
      <w:spacing w:before="150" w:after="150" w:line="288" w:lineRule="auto"/>
      <w:outlineLvl w:val="3"/>
    </w:pPr>
    <w:rPr>
      <w:rFonts w:ascii="Times New Roman" w:hAnsi="Times New Roman"/>
      <w:b/>
      <w:bCs/>
      <w:color w:val="D00E2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E86C21"/>
    <w:rPr>
      <w:rFonts w:ascii="Times New Roman" w:hAnsi="Times New Roman" w:cs="Times New Roman"/>
      <w:b/>
      <w:bCs/>
      <w:color w:val="D00E26"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6C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86C21"/>
    <w:pPr>
      <w:spacing w:before="150" w:after="225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6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cid:image002.jpg@01D3D1B3.5A1E9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url?sa=i&amp;rct=j&amp;q=&amp;esrc=s&amp;source=images&amp;cd=&amp;cad=rja&amp;uact=8&amp;ved=2ahUKEwio1fm6t7LaAhXGwxQKHa1wC6oQjRx6BAgAEAU&amp;url=http%3A%2F%2Fwww.ave.fr%2Ffr%2Fenchere%2F498%2F1469610862%2FB258082%2Fmachine-mise-sous-plis-de-marque-satas-model-carat-sigma-capacite-maximum-de-2200-plisheure-9-memoi&amp;psig=AOvVaw0k_cLJooC1z0jjQHcOexwF&amp;ust=1523543366454424" TargetMode="External"/><Relationship Id="rId10" Type="http://schemas.openxmlformats.org/officeDocument/2006/relationships/hyperlink" Target="http://www.satas.fr/equipements/adressage/imprimante-adresse-id-1103-tf-3903-tf?quicktabs_18=1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3D1AD.D4C2CD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1712</Characters>
  <Application>Microsoft Office Word</Application>
  <DocSecurity>0</DocSecurity>
  <Lines>14</Lines>
  <Paragraphs>4</Paragraphs>
  <ScaleCrop>false</ScaleCrop>
  <Company>MAIRIE DE MEGEVE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Caroline</dc:creator>
  <cp:keywords/>
  <dc:description/>
  <cp:lastModifiedBy>BEL Caroline</cp:lastModifiedBy>
  <cp:revision>2</cp:revision>
  <dcterms:created xsi:type="dcterms:W3CDTF">2018-05-11T10:37:00Z</dcterms:created>
  <dcterms:modified xsi:type="dcterms:W3CDTF">2018-05-11T10:37:00Z</dcterms:modified>
</cp:coreProperties>
</file>